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FCC6" w14:textId="77777777" w:rsidR="002F2488" w:rsidRDefault="002F2488"/>
    <w:p w14:paraId="3D732999" w14:textId="77777777" w:rsidR="00260C06" w:rsidRPr="00260C06" w:rsidRDefault="00D83DFE">
      <w:pPr>
        <w:rPr>
          <w:rFonts w:ascii="Cambria" w:eastAsia="Cambria" w:hAnsi="Cambria" w:cs="Times New Roman"/>
          <w:b/>
          <w:i/>
          <w:color w:val="365F91" w:themeColor="accent1" w:themeShade="BF"/>
          <w:u w:val="single"/>
        </w:rPr>
      </w:pPr>
      <w:r>
        <w:rPr>
          <w:rFonts w:ascii="Cambria" w:eastAsia="Cambria" w:hAnsi="Cambria" w:cs="Times New Roman"/>
          <w:b/>
          <w:i/>
          <w:color w:val="365F91" w:themeColor="accent1" w:themeShade="BF"/>
          <w:u w:val="single"/>
        </w:rPr>
        <w:t>07 DE OCTUBRE, DÍA EUROPEO CONTRA</w:t>
      </w:r>
      <w:r w:rsidR="00260C06" w:rsidRPr="00260C06">
        <w:rPr>
          <w:rFonts w:ascii="Cambria" w:eastAsia="Cambria" w:hAnsi="Cambria" w:cs="Times New Roman"/>
          <w:b/>
          <w:i/>
          <w:color w:val="365F91" w:themeColor="accent1" w:themeShade="BF"/>
          <w:u w:val="single"/>
        </w:rPr>
        <w:t xml:space="preserve"> LA DEPRESIÓN </w:t>
      </w:r>
    </w:p>
    <w:p w14:paraId="060F9B31" w14:textId="5B067CB0" w:rsidR="009A1356" w:rsidRDefault="00260C06" w:rsidP="009A1356">
      <w:pPr>
        <w:jc w:val="center"/>
        <w:rPr>
          <w:rFonts w:ascii="Cambria" w:eastAsia="Cambria" w:hAnsi="Cambria" w:cs="Times New Roman"/>
          <w:b/>
          <w:color w:val="365F91" w:themeColor="accent1" w:themeShade="BF"/>
          <w:sz w:val="32"/>
          <w:szCs w:val="32"/>
        </w:rPr>
      </w:pPr>
      <w:r>
        <w:rPr>
          <w:rFonts w:ascii="Cambria" w:eastAsia="Cambria" w:hAnsi="Cambria" w:cs="Times New Roman"/>
          <w:b/>
          <w:color w:val="365F91" w:themeColor="accent1" w:themeShade="BF"/>
          <w:sz w:val="32"/>
          <w:szCs w:val="32"/>
        </w:rPr>
        <w:t xml:space="preserve">La depresión resistente al tratamiento ‘pasa factura’ </w:t>
      </w:r>
    </w:p>
    <w:p w14:paraId="1FC15AA7" w14:textId="65D37A30" w:rsidR="00D83DFE" w:rsidRPr="009A1356" w:rsidRDefault="00260C06" w:rsidP="009A1356">
      <w:pPr>
        <w:pStyle w:val="Prrafodelista"/>
        <w:numPr>
          <w:ilvl w:val="0"/>
          <w:numId w:val="1"/>
        </w:numPr>
        <w:jc w:val="both"/>
        <w:rPr>
          <w:rFonts w:ascii="Cambria" w:eastAsia="Cambria" w:hAnsi="Cambria" w:cs="Times New Roman"/>
          <w:b/>
          <w:color w:val="000000" w:themeColor="text1"/>
          <w:sz w:val="24"/>
          <w:szCs w:val="24"/>
        </w:rPr>
      </w:pPr>
      <w:r w:rsidRPr="009A1356">
        <w:rPr>
          <w:rFonts w:ascii="Cambria" w:eastAsia="Cambria" w:hAnsi="Cambria" w:cs="Times New Roman"/>
          <w:b/>
          <w:color w:val="000000" w:themeColor="text1"/>
          <w:sz w:val="24"/>
          <w:szCs w:val="24"/>
        </w:rPr>
        <w:t>Un estudio del CIBERSAM evalúa el impacto económico de</w:t>
      </w:r>
      <w:r w:rsidR="00AC2A0D" w:rsidRPr="009A1356">
        <w:rPr>
          <w:rFonts w:ascii="Cambria" w:eastAsia="Cambria" w:hAnsi="Cambria" w:cs="Times New Roman"/>
          <w:b/>
          <w:color w:val="000000" w:themeColor="text1"/>
          <w:sz w:val="24"/>
          <w:szCs w:val="24"/>
        </w:rPr>
        <w:t xml:space="preserve"> esta en</w:t>
      </w:r>
      <w:r w:rsidRPr="009A1356">
        <w:rPr>
          <w:rFonts w:ascii="Cambria" w:eastAsia="Cambria" w:hAnsi="Cambria" w:cs="Times New Roman"/>
          <w:b/>
          <w:color w:val="000000" w:themeColor="text1"/>
          <w:sz w:val="24"/>
          <w:szCs w:val="24"/>
        </w:rPr>
        <w:t>fermedad</w:t>
      </w:r>
      <w:r w:rsidR="00D240B0" w:rsidRPr="009A1356">
        <w:rPr>
          <w:rFonts w:ascii="Cambria" w:eastAsia="Cambria" w:hAnsi="Cambria" w:cs="Times New Roman"/>
          <w:b/>
          <w:color w:val="000000" w:themeColor="text1"/>
          <w:sz w:val="24"/>
          <w:szCs w:val="24"/>
        </w:rPr>
        <w:t xml:space="preserve"> cuando no responde a las terapias</w:t>
      </w:r>
      <w:r w:rsidRPr="009A1356">
        <w:rPr>
          <w:rFonts w:ascii="Cambria" w:eastAsia="Cambria" w:hAnsi="Cambria" w:cs="Times New Roman"/>
          <w:b/>
          <w:color w:val="000000" w:themeColor="text1"/>
          <w:sz w:val="24"/>
          <w:szCs w:val="24"/>
        </w:rPr>
        <w:t xml:space="preserve">, con una incidencia </w:t>
      </w:r>
      <w:r w:rsidR="00D83DFE" w:rsidRPr="009A1356">
        <w:rPr>
          <w:rFonts w:ascii="Cambria" w:eastAsia="Cambria" w:hAnsi="Cambria" w:cs="Times New Roman"/>
          <w:b/>
          <w:color w:val="000000" w:themeColor="text1"/>
          <w:sz w:val="24"/>
          <w:szCs w:val="24"/>
        </w:rPr>
        <w:t xml:space="preserve">media </w:t>
      </w:r>
      <w:r w:rsidRPr="009A1356">
        <w:rPr>
          <w:rFonts w:ascii="Cambria" w:eastAsia="Cambria" w:hAnsi="Cambria" w:cs="Times New Roman"/>
          <w:b/>
          <w:color w:val="000000" w:themeColor="text1"/>
          <w:sz w:val="24"/>
          <w:szCs w:val="24"/>
        </w:rPr>
        <w:t>de 0,93/1.000 personas en España</w:t>
      </w:r>
      <w:r w:rsidR="00E8063C">
        <w:rPr>
          <w:rFonts w:ascii="Cambria" w:eastAsia="Cambria" w:hAnsi="Cambria" w:cs="Times New Roman"/>
          <w:b/>
          <w:color w:val="000000" w:themeColor="text1"/>
          <w:sz w:val="24"/>
          <w:szCs w:val="24"/>
        </w:rPr>
        <w:t>, es decir, 44.000 personas nuevas cada año</w:t>
      </w:r>
    </w:p>
    <w:p w14:paraId="57BF86D1" w14:textId="77777777" w:rsidR="00D240B0" w:rsidRDefault="00D240B0" w:rsidP="009A1356">
      <w:pPr>
        <w:pStyle w:val="Prrafodelista"/>
        <w:jc w:val="both"/>
        <w:rPr>
          <w:rFonts w:ascii="Cambria" w:eastAsia="Cambria" w:hAnsi="Cambria" w:cs="Times New Roman"/>
          <w:b/>
          <w:color w:val="000000" w:themeColor="text1"/>
          <w:sz w:val="24"/>
          <w:szCs w:val="24"/>
        </w:rPr>
      </w:pPr>
    </w:p>
    <w:p w14:paraId="69A3EB12" w14:textId="41F09E62" w:rsidR="00D240B0" w:rsidRDefault="00D240B0" w:rsidP="00D240B0">
      <w:pPr>
        <w:pStyle w:val="Prrafodelista"/>
        <w:numPr>
          <w:ilvl w:val="0"/>
          <w:numId w:val="1"/>
        </w:numPr>
        <w:jc w:val="both"/>
        <w:rPr>
          <w:rFonts w:ascii="Cambria" w:eastAsia="Cambria" w:hAnsi="Cambria" w:cs="Times New Roman"/>
          <w:b/>
          <w:color w:val="000000" w:themeColor="text1"/>
          <w:sz w:val="24"/>
          <w:szCs w:val="24"/>
        </w:rPr>
      </w:pPr>
      <w:r>
        <w:rPr>
          <w:rFonts w:ascii="Cambria" w:eastAsia="Cambria" w:hAnsi="Cambria" w:cs="Times New Roman"/>
          <w:b/>
          <w:color w:val="000000" w:themeColor="text1"/>
          <w:sz w:val="24"/>
          <w:szCs w:val="24"/>
        </w:rPr>
        <w:t>Se asocia con peor calidad de vida</w:t>
      </w:r>
      <w:r w:rsidR="00995AA8">
        <w:rPr>
          <w:rFonts w:ascii="Cambria" w:eastAsia="Cambria" w:hAnsi="Cambria" w:cs="Times New Roman"/>
          <w:b/>
          <w:color w:val="000000" w:themeColor="text1"/>
          <w:sz w:val="24"/>
          <w:szCs w:val="24"/>
        </w:rPr>
        <w:t xml:space="preserve"> y a otras patologías</w:t>
      </w:r>
      <w:r>
        <w:rPr>
          <w:rFonts w:ascii="Cambria" w:eastAsia="Cambria" w:hAnsi="Cambria" w:cs="Times New Roman"/>
          <w:b/>
          <w:color w:val="000000" w:themeColor="text1"/>
          <w:sz w:val="24"/>
          <w:szCs w:val="24"/>
        </w:rPr>
        <w:t>,</w:t>
      </w:r>
      <w:r w:rsidR="00995AA8">
        <w:rPr>
          <w:rFonts w:ascii="Cambria" w:eastAsia="Cambria" w:hAnsi="Cambria" w:cs="Times New Roman"/>
          <w:b/>
          <w:color w:val="000000" w:themeColor="text1"/>
          <w:sz w:val="24"/>
          <w:szCs w:val="24"/>
        </w:rPr>
        <w:t xml:space="preserve"> y causa</w:t>
      </w:r>
      <w:r>
        <w:rPr>
          <w:rFonts w:ascii="Cambria" w:eastAsia="Cambria" w:hAnsi="Cambria" w:cs="Times New Roman"/>
          <w:b/>
          <w:color w:val="000000" w:themeColor="text1"/>
          <w:sz w:val="24"/>
          <w:szCs w:val="24"/>
        </w:rPr>
        <w:t xml:space="preserve"> discapacidad social y </w:t>
      </w:r>
      <w:r w:rsidR="00995AA8">
        <w:rPr>
          <w:rFonts w:ascii="Cambria" w:eastAsia="Cambria" w:hAnsi="Cambria" w:cs="Times New Roman"/>
          <w:b/>
          <w:color w:val="000000" w:themeColor="text1"/>
          <w:sz w:val="24"/>
          <w:szCs w:val="24"/>
        </w:rPr>
        <w:t>laboral, además de altos costes económicos</w:t>
      </w:r>
    </w:p>
    <w:p w14:paraId="507E0800" w14:textId="77777777" w:rsidR="00D240B0" w:rsidRPr="00D240B0" w:rsidRDefault="00D240B0" w:rsidP="00D240B0">
      <w:pPr>
        <w:pStyle w:val="Prrafodelista"/>
        <w:rPr>
          <w:rFonts w:ascii="Cambria" w:eastAsia="Cambria" w:hAnsi="Cambria" w:cs="Times New Roman"/>
          <w:b/>
          <w:color w:val="000000" w:themeColor="text1"/>
          <w:sz w:val="24"/>
          <w:szCs w:val="24"/>
        </w:rPr>
      </w:pPr>
    </w:p>
    <w:p w14:paraId="0E05C883" w14:textId="77777777" w:rsidR="00260C06" w:rsidRPr="00D83DFE" w:rsidRDefault="00260C06" w:rsidP="00260C06">
      <w:pPr>
        <w:pStyle w:val="Prrafodelista"/>
        <w:numPr>
          <w:ilvl w:val="0"/>
          <w:numId w:val="1"/>
        </w:numPr>
        <w:jc w:val="both"/>
        <w:rPr>
          <w:rFonts w:ascii="Cambria" w:eastAsia="Cambria" w:hAnsi="Cambria" w:cs="Times New Roman"/>
          <w:b/>
          <w:color w:val="000000" w:themeColor="text1"/>
          <w:sz w:val="24"/>
          <w:szCs w:val="24"/>
        </w:rPr>
      </w:pPr>
      <w:r w:rsidRPr="00D83DFE">
        <w:rPr>
          <w:rFonts w:ascii="Cambria" w:eastAsia="Cambria" w:hAnsi="Cambria" w:cs="Times New Roman"/>
          <w:b/>
          <w:color w:val="000000" w:themeColor="text1"/>
          <w:sz w:val="24"/>
          <w:szCs w:val="24"/>
        </w:rPr>
        <w:t xml:space="preserve">El </w:t>
      </w:r>
      <w:r w:rsidR="00321C6B">
        <w:rPr>
          <w:rFonts w:ascii="Cambria" w:eastAsia="Cambria" w:hAnsi="Cambria" w:cs="Times New Roman"/>
          <w:b/>
          <w:color w:val="000000" w:themeColor="text1"/>
          <w:sz w:val="24"/>
          <w:szCs w:val="24"/>
        </w:rPr>
        <w:t xml:space="preserve">impacto </w:t>
      </w:r>
      <w:r w:rsidRPr="00D83DFE">
        <w:rPr>
          <w:rFonts w:ascii="Cambria" w:eastAsia="Cambria" w:hAnsi="Cambria" w:cs="Times New Roman"/>
          <w:b/>
          <w:color w:val="000000" w:themeColor="text1"/>
          <w:sz w:val="24"/>
          <w:szCs w:val="24"/>
        </w:rPr>
        <w:t xml:space="preserve">medio por paciente del trastorno depresivo mayor es de 4.147 </w:t>
      </w:r>
      <w:r w:rsidR="00C535BB">
        <w:rPr>
          <w:rFonts w:ascii="Cambria" w:eastAsia="Cambria" w:hAnsi="Cambria" w:cs="Times New Roman"/>
          <w:b/>
          <w:color w:val="000000" w:themeColor="text1"/>
          <w:sz w:val="24"/>
          <w:szCs w:val="24"/>
        </w:rPr>
        <w:t xml:space="preserve">euros, elevándose a 6.096 en casos de resistencia al tratamiento </w:t>
      </w:r>
    </w:p>
    <w:p w14:paraId="0EE9FB45" w14:textId="77777777" w:rsidR="00D240B0" w:rsidRDefault="00D240B0" w:rsidP="00D83DFE">
      <w:pPr>
        <w:jc w:val="both"/>
        <w:rPr>
          <w:rFonts w:ascii="Cambria" w:eastAsia="Times New Roman" w:hAnsi="Cambria" w:cs="Times New Roman"/>
          <w:b/>
          <w:kern w:val="1"/>
          <w:sz w:val="24"/>
          <w:szCs w:val="24"/>
        </w:rPr>
      </w:pPr>
    </w:p>
    <w:p w14:paraId="53E400F6" w14:textId="421CE93D" w:rsidR="00995AA8" w:rsidRDefault="00260C06" w:rsidP="00D83DFE">
      <w:pPr>
        <w:jc w:val="both"/>
        <w:rPr>
          <w:rFonts w:ascii="Cambria" w:eastAsia="Times New Roman" w:hAnsi="Cambria" w:cs="Times New Roman"/>
          <w:kern w:val="1"/>
          <w:sz w:val="24"/>
          <w:szCs w:val="24"/>
        </w:rPr>
      </w:pPr>
      <w:r w:rsidRPr="000A505E">
        <w:rPr>
          <w:rFonts w:ascii="Cambria" w:eastAsia="Times New Roman" w:hAnsi="Cambria" w:cs="Times New Roman"/>
          <w:b/>
          <w:kern w:val="1"/>
          <w:sz w:val="24"/>
          <w:szCs w:val="24"/>
        </w:rPr>
        <w:t>Madrid, 06</w:t>
      </w:r>
      <w:r w:rsidR="002A6651" w:rsidRPr="000A505E">
        <w:rPr>
          <w:rFonts w:ascii="Cambria" w:eastAsia="Times New Roman" w:hAnsi="Cambria" w:cs="Times New Roman"/>
          <w:b/>
          <w:kern w:val="1"/>
          <w:sz w:val="24"/>
          <w:szCs w:val="24"/>
        </w:rPr>
        <w:t xml:space="preserve"> de </w:t>
      </w:r>
      <w:r w:rsidRPr="000A505E">
        <w:rPr>
          <w:rFonts w:ascii="Cambria" w:eastAsia="Times New Roman" w:hAnsi="Cambria" w:cs="Times New Roman"/>
          <w:b/>
          <w:kern w:val="1"/>
          <w:sz w:val="24"/>
          <w:szCs w:val="24"/>
        </w:rPr>
        <w:t>octubre</w:t>
      </w:r>
      <w:r w:rsidR="002A6651" w:rsidRPr="000A505E">
        <w:rPr>
          <w:rFonts w:ascii="Cambria" w:eastAsia="Times New Roman" w:hAnsi="Cambria" w:cs="Times New Roman"/>
          <w:b/>
          <w:kern w:val="1"/>
          <w:sz w:val="24"/>
          <w:szCs w:val="24"/>
        </w:rPr>
        <w:t xml:space="preserve"> de 2021.- </w:t>
      </w:r>
      <w:r w:rsidR="00D83DFE" w:rsidRPr="000A505E">
        <w:rPr>
          <w:rFonts w:ascii="Cambria" w:eastAsia="Times New Roman" w:hAnsi="Cambria" w:cs="Times New Roman"/>
          <w:kern w:val="1"/>
          <w:sz w:val="24"/>
          <w:szCs w:val="24"/>
        </w:rPr>
        <w:t xml:space="preserve">El primer jueves </w:t>
      </w:r>
      <w:r w:rsidR="002A6651" w:rsidRPr="000A505E">
        <w:rPr>
          <w:rFonts w:ascii="Cambria" w:eastAsia="Times New Roman" w:hAnsi="Cambria" w:cs="Times New Roman"/>
          <w:kern w:val="1"/>
          <w:sz w:val="24"/>
          <w:szCs w:val="24"/>
        </w:rPr>
        <w:t>de octubre</w:t>
      </w:r>
      <w:r w:rsidR="00AC2A0D" w:rsidRPr="000A505E">
        <w:rPr>
          <w:rFonts w:ascii="Cambria" w:eastAsia="Times New Roman" w:hAnsi="Cambria" w:cs="Times New Roman"/>
          <w:kern w:val="1"/>
          <w:sz w:val="24"/>
          <w:szCs w:val="24"/>
        </w:rPr>
        <w:t xml:space="preserve"> se celebra el Día</w:t>
      </w:r>
      <w:r w:rsidR="00AC2A0D">
        <w:rPr>
          <w:rFonts w:ascii="Cambria" w:eastAsia="Times New Roman" w:hAnsi="Cambria" w:cs="Times New Roman"/>
          <w:kern w:val="1"/>
          <w:sz w:val="24"/>
          <w:szCs w:val="24"/>
        </w:rPr>
        <w:t xml:space="preserve"> Europeo contra la D</w:t>
      </w:r>
      <w:r w:rsidR="00D83DFE">
        <w:rPr>
          <w:rFonts w:ascii="Cambria" w:eastAsia="Times New Roman" w:hAnsi="Cambria" w:cs="Times New Roman"/>
          <w:kern w:val="1"/>
          <w:sz w:val="24"/>
          <w:szCs w:val="24"/>
        </w:rPr>
        <w:t>epresión, una fecha para poner el foco en una de las enfermedades mentales más frecuentes entre la población general</w:t>
      </w:r>
      <w:r w:rsidR="00995AA8">
        <w:rPr>
          <w:rFonts w:ascii="Cambria" w:eastAsia="Times New Roman" w:hAnsi="Cambria" w:cs="Times New Roman"/>
          <w:kern w:val="1"/>
          <w:sz w:val="24"/>
          <w:szCs w:val="24"/>
        </w:rPr>
        <w:t>. Dentro de las depresiones, existe un subgrupo de pacientes que no responde bien a los tratamientos habituales</w:t>
      </w:r>
      <w:r w:rsidR="00D83DFE">
        <w:rPr>
          <w:rFonts w:ascii="Cambria" w:eastAsia="Times New Roman" w:hAnsi="Cambria" w:cs="Times New Roman"/>
          <w:kern w:val="1"/>
          <w:sz w:val="24"/>
          <w:szCs w:val="24"/>
        </w:rPr>
        <w:t>,</w:t>
      </w:r>
      <w:r w:rsidR="00995AA8">
        <w:rPr>
          <w:rFonts w:ascii="Cambria" w:eastAsia="Times New Roman" w:hAnsi="Cambria" w:cs="Times New Roman"/>
          <w:kern w:val="1"/>
          <w:sz w:val="24"/>
          <w:szCs w:val="24"/>
        </w:rPr>
        <w:t xml:space="preserve"> y que sufren la denominada “Depresión Resistente al Tratamiento” (DRT).</w:t>
      </w:r>
    </w:p>
    <w:p w14:paraId="415949F4" w14:textId="0BF72DBE" w:rsidR="002A6651" w:rsidRDefault="00504F1B" w:rsidP="00D83DFE">
      <w:pPr>
        <w:jc w:val="both"/>
        <w:rPr>
          <w:rFonts w:ascii="Cambria" w:hAnsi="Cambria"/>
          <w:sz w:val="24"/>
          <w:szCs w:val="24"/>
        </w:rPr>
      </w:pPr>
      <w:r>
        <w:rPr>
          <w:rFonts w:ascii="Cambria" w:eastAsia="Times New Roman" w:hAnsi="Cambria" w:cs="Times New Roman"/>
          <w:kern w:val="1"/>
          <w:sz w:val="24"/>
          <w:szCs w:val="24"/>
        </w:rPr>
        <w:t>C</w:t>
      </w:r>
      <w:r w:rsidR="00D83DFE">
        <w:rPr>
          <w:rFonts w:ascii="Cambria" w:eastAsia="Times New Roman" w:hAnsi="Cambria" w:cs="Times New Roman"/>
          <w:kern w:val="1"/>
          <w:sz w:val="24"/>
          <w:szCs w:val="24"/>
        </w:rPr>
        <w:t xml:space="preserve">on el objetivo de determinar la </w:t>
      </w:r>
      <w:r>
        <w:rPr>
          <w:rFonts w:ascii="Cambria" w:eastAsia="Times New Roman" w:hAnsi="Cambria" w:cs="Times New Roman"/>
          <w:kern w:val="1"/>
          <w:sz w:val="24"/>
          <w:szCs w:val="24"/>
        </w:rPr>
        <w:t xml:space="preserve">prevalencia, la </w:t>
      </w:r>
      <w:r w:rsidR="00D83DFE">
        <w:rPr>
          <w:rFonts w:ascii="Cambria" w:eastAsia="Times New Roman" w:hAnsi="Cambria" w:cs="Times New Roman"/>
          <w:kern w:val="1"/>
          <w:sz w:val="24"/>
          <w:szCs w:val="24"/>
        </w:rPr>
        <w:t>carga económica</w:t>
      </w:r>
      <w:r w:rsidR="00C535BB">
        <w:rPr>
          <w:rFonts w:ascii="Cambria" w:eastAsia="Times New Roman" w:hAnsi="Cambria" w:cs="Times New Roman"/>
          <w:kern w:val="1"/>
          <w:sz w:val="24"/>
          <w:szCs w:val="24"/>
        </w:rPr>
        <w:t xml:space="preserve"> y el impacto social</w:t>
      </w:r>
      <w:r w:rsidR="00D83DFE">
        <w:rPr>
          <w:rFonts w:ascii="Cambria" w:eastAsia="Times New Roman" w:hAnsi="Cambria" w:cs="Times New Roman"/>
          <w:kern w:val="1"/>
          <w:sz w:val="24"/>
          <w:szCs w:val="24"/>
        </w:rPr>
        <w:t xml:space="preserve"> de </w:t>
      </w:r>
      <w:r w:rsidR="001D113D">
        <w:rPr>
          <w:rFonts w:ascii="Cambria" w:eastAsia="Times New Roman" w:hAnsi="Cambria" w:cs="Times New Roman"/>
          <w:kern w:val="1"/>
          <w:sz w:val="24"/>
          <w:szCs w:val="24"/>
        </w:rPr>
        <w:t xml:space="preserve">este tipo de </w:t>
      </w:r>
      <w:r w:rsidR="00D83DFE">
        <w:rPr>
          <w:rFonts w:ascii="Cambria" w:eastAsia="Times New Roman" w:hAnsi="Cambria" w:cs="Times New Roman"/>
          <w:kern w:val="1"/>
          <w:sz w:val="24"/>
          <w:szCs w:val="24"/>
        </w:rPr>
        <w:t>depresión en nuestro país, investigadores del CIBER de Salud Mental dirigidos por su director científico Eduard Vieta (</w:t>
      </w:r>
      <w:r w:rsidR="002A6651" w:rsidRPr="001A7BB1">
        <w:rPr>
          <w:rFonts w:ascii="Cambria" w:hAnsi="Cambria"/>
          <w:sz w:val="24"/>
          <w:szCs w:val="24"/>
        </w:rPr>
        <w:t>Hospit</w:t>
      </w:r>
      <w:r w:rsidR="002A6651">
        <w:rPr>
          <w:rFonts w:ascii="Cambria" w:hAnsi="Cambria"/>
          <w:sz w:val="24"/>
          <w:szCs w:val="24"/>
        </w:rPr>
        <w:t>al Clínic-IDIBAPS</w:t>
      </w:r>
      <w:r w:rsidR="00D83DFE">
        <w:rPr>
          <w:rFonts w:ascii="Cambria" w:hAnsi="Cambria"/>
          <w:sz w:val="24"/>
          <w:szCs w:val="24"/>
        </w:rPr>
        <w:t>) y por Víctor Pérez Sola (</w:t>
      </w:r>
      <w:r w:rsidR="00DC39C5">
        <w:rPr>
          <w:rFonts w:ascii="Cambria" w:hAnsi="Cambria"/>
          <w:sz w:val="24"/>
          <w:szCs w:val="24"/>
        </w:rPr>
        <w:t>Hospital del Mar</w:t>
      </w:r>
      <w:r w:rsidR="00D83DFE">
        <w:rPr>
          <w:rFonts w:ascii="Cambria" w:hAnsi="Cambria"/>
          <w:sz w:val="24"/>
          <w:szCs w:val="24"/>
        </w:rPr>
        <w:t>)</w:t>
      </w:r>
      <w:r>
        <w:rPr>
          <w:rFonts w:ascii="Cambria" w:hAnsi="Cambria"/>
          <w:sz w:val="24"/>
          <w:szCs w:val="24"/>
        </w:rPr>
        <w:t>, con la colaboración del CIBER de Epidemiología y otros expertos,</w:t>
      </w:r>
      <w:r w:rsidR="00D83DFE">
        <w:rPr>
          <w:rFonts w:ascii="Cambria" w:hAnsi="Cambria"/>
          <w:sz w:val="24"/>
          <w:szCs w:val="24"/>
        </w:rPr>
        <w:t xml:space="preserve"> han desarrollado un trabajo publicado en </w:t>
      </w:r>
      <w:proofErr w:type="spellStart"/>
      <w:r w:rsidR="00D83DFE" w:rsidRPr="00D83DFE">
        <w:rPr>
          <w:rFonts w:ascii="Cambria" w:hAnsi="Cambria"/>
          <w:i/>
          <w:sz w:val="24"/>
          <w:szCs w:val="24"/>
        </w:rPr>
        <w:t>Journal</w:t>
      </w:r>
      <w:proofErr w:type="spellEnd"/>
      <w:r w:rsidR="00D83DFE" w:rsidRPr="00D83DFE">
        <w:rPr>
          <w:rFonts w:ascii="Cambria" w:hAnsi="Cambria"/>
          <w:i/>
          <w:sz w:val="24"/>
          <w:szCs w:val="24"/>
        </w:rPr>
        <w:t xml:space="preserve"> </w:t>
      </w:r>
      <w:proofErr w:type="spellStart"/>
      <w:r w:rsidR="00D83DFE" w:rsidRPr="00D83DFE">
        <w:rPr>
          <w:rFonts w:ascii="Cambria" w:hAnsi="Cambria"/>
          <w:i/>
          <w:sz w:val="24"/>
          <w:szCs w:val="24"/>
        </w:rPr>
        <w:t>of</w:t>
      </w:r>
      <w:proofErr w:type="spellEnd"/>
      <w:r w:rsidR="00D83DFE" w:rsidRPr="00D83DFE">
        <w:rPr>
          <w:rFonts w:ascii="Cambria" w:hAnsi="Cambria"/>
          <w:i/>
          <w:sz w:val="24"/>
          <w:szCs w:val="24"/>
        </w:rPr>
        <w:t xml:space="preserve"> </w:t>
      </w:r>
      <w:proofErr w:type="spellStart"/>
      <w:r w:rsidR="00D83DFE" w:rsidRPr="00D83DFE">
        <w:rPr>
          <w:rFonts w:ascii="Cambria" w:hAnsi="Cambria"/>
          <w:i/>
          <w:sz w:val="24"/>
          <w:szCs w:val="24"/>
        </w:rPr>
        <w:t>Affective</w:t>
      </w:r>
      <w:proofErr w:type="spellEnd"/>
      <w:r w:rsidR="00D83DFE" w:rsidRPr="00D83DFE">
        <w:rPr>
          <w:rFonts w:ascii="Cambria" w:hAnsi="Cambria"/>
          <w:i/>
          <w:sz w:val="24"/>
          <w:szCs w:val="24"/>
        </w:rPr>
        <w:t xml:space="preserve"> </w:t>
      </w:r>
      <w:proofErr w:type="spellStart"/>
      <w:r w:rsidR="00D83DFE" w:rsidRPr="00D83DFE">
        <w:rPr>
          <w:rFonts w:ascii="Cambria" w:hAnsi="Cambria"/>
          <w:i/>
          <w:sz w:val="24"/>
          <w:szCs w:val="24"/>
        </w:rPr>
        <w:t>Disorders</w:t>
      </w:r>
      <w:proofErr w:type="spellEnd"/>
      <w:r w:rsidR="00D83DFE">
        <w:rPr>
          <w:rFonts w:ascii="Cambria" w:hAnsi="Cambria"/>
          <w:sz w:val="24"/>
          <w:szCs w:val="24"/>
        </w:rPr>
        <w:t>.</w:t>
      </w:r>
      <w:r>
        <w:rPr>
          <w:rFonts w:ascii="Cambria" w:hAnsi="Cambria"/>
          <w:sz w:val="24"/>
          <w:szCs w:val="24"/>
        </w:rPr>
        <w:t xml:space="preserve"> Según estos datos, l</w:t>
      </w:r>
      <w:r>
        <w:rPr>
          <w:rFonts w:ascii="Cambria" w:eastAsia="Times New Roman" w:hAnsi="Cambria" w:cs="Times New Roman"/>
          <w:kern w:val="1"/>
          <w:sz w:val="24"/>
          <w:szCs w:val="24"/>
        </w:rPr>
        <w:t>a DRT tendría una incidencia en España media de 0,93/1.000 personas, lo que significa que cada año hay 44.000 personas nuevas que padecen esta forma de depresión.</w:t>
      </w:r>
    </w:p>
    <w:p w14:paraId="1976DED9" w14:textId="1BCA8EBA" w:rsidR="00C535BB" w:rsidRDefault="00C535BB" w:rsidP="00D83DFE">
      <w:pPr>
        <w:jc w:val="both"/>
        <w:rPr>
          <w:rFonts w:ascii="Cambria" w:hAnsi="Cambria"/>
          <w:sz w:val="24"/>
          <w:szCs w:val="24"/>
        </w:rPr>
      </w:pPr>
      <w:r>
        <w:rPr>
          <w:rFonts w:ascii="Cambria" w:hAnsi="Cambria"/>
          <w:sz w:val="24"/>
          <w:szCs w:val="24"/>
        </w:rPr>
        <w:t>Según los datos de Global Data Exchange 2021, más de 270 millones de personas en el mundo sufrirían depresión, y de ellos 175 específicamente trastorno depresivo mayor (TDM)</w:t>
      </w:r>
      <w:r w:rsidR="00E70F4E">
        <w:rPr>
          <w:rFonts w:ascii="Cambria" w:hAnsi="Cambria"/>
          <w:sz w:val="24"/>
          <w:szCs w:val="24"/>
        </w:rPr>
        <w:t>, es decir, presentan síntomas depresivos diarios durante más de dos semanas</w:t>
      </w:r>
      <w:r w:rsidR="00E17978">
        <w:rPr>
          <w:rFonts w:ascii="Cambria" w:hAnsi="Cambria"/>
          <w:sz w:val="24"/>
          <w:szCs w:val="24"/>
        </w:rPr>
        <w:t xml:space="preserve"> tales como ánimo depresivo, disminución de interés, trastornos alimentarios y del sueño, sentimiento de culpa y pensamientos recurrentes de muerte o suicidio. </w:t>
      </w:r>
      <w:r>
        <w:rPr>
          <w:rFonts w:ascii="Cambria" w:hAnsi="Cambria"/>
          <w:sz w:val="24"/>
          <w:szCs w:val="24"/>
        </w:rPr>
        <w:t xml:space="preserve"> En Europa, afectaría al 3,15% de la población total, más de 25 millones de personas y en España el TDM cuenta con una prevalencia del 4%</w:t>
      </w:r>
      <w:r w:rsidR="009E74B3">
        <w:rPr>
          <w:rFonts w:ascii="Cambria" w:hAnsi="Cambria"/>
          <w:sz w:val="24"/>
          <w:szCs w:val="24"/>
        </w:rPr>
        <w:t xml:space="preserve">. </w:t>
      </w:r>
    </w:p>
    <w:p w14:paraId="00042EB6" w14:textId="68E5D4EB" w:rsidR="00E70F4E" w:rsidRDefault="00AC2A0D" w:rsidP="00D83DFE">
      <w:pPr>
        <w:jc w:val="both"/>
        <w:rPr>
          <w:rFonts w:ascii="Cambria" w:hAnsi="Cambria"/>
          <w:sz w:val="24"/>
          <w:szCs w:val="24"/>
        </w:rPr>
      </w:pPr>
      <w:r>
        <w:rPr>
          <w:rFonts w:ascii="Cambria" w:hAnsi="Cambria"/>
          <w:sz w:val="24"/>
          <w:szCs w:val="24"/>
        </w:rPr>
        <w:lastRenderedPageBreak/>
        <w:t xml:space="preserve">Los investigadores </w:t>
      </w:r>
      <w:r w:rsidR="00E17978">
        <w:rPr>
          <w:rFonts w:ascii="Cambria" w:hAnsi="Cambria"/>
          <w:sz w:val="24"/>
          <w:szCs w:val="24"/>
        </w:rPr>
        <w:t xml:space="preserve">realizaron un estudio observacional a partir de la base de datos Big </w:t>
      </w:r>
      <w:proofErr w:type="spellStart"/>
      <w:r w:rsidR="00E17978">
        <w:rPr>
          <w:rFonts w:ascii="Cambria" w:hAnsi="Cambria"/>
          <w:sz w:val="24"/>
          <w:szCs w:val="24"/>
        </w:rPr>
        <w:t>Pac</w:t>
      </w:r>
      <w:proofErr w:type="spellEnd"/>
      <w:r w:rsidR="00E17978">
        <w:rPr>
          <w:rFonts w:ascii="Cambria" w:hAnsi="Cambria"/>
          <w:sz w:val="24"/>
          <w:szCs w:val="24"/>
        </w:rPr>
        <w:t xml:space="preserve"> española, </w:t>
      </w:r>
      <w:r w:rsidR="00D80EA6">
        <w:rPr>
          <w:rFonts w:ascii="Cambria" w:hAnsi="Cambria"/>
          <w:sz w:val="24"/>
          <w:szCs w:val="24"/>
        </w:rPr>
        <w:t>registros médicos electrónicos de</w:t>
      </w:r>
      <w:r w:rsidR="00E70F4E">
        <w:rPr>
          <w:rFonts w:ascii="Cambria" w:hAnsi="Cambria"/>
          <w:sz w:val="24"/>
          <w:szCs w:val="24"/>
        </w:rPr>
        <w:t xml:space="preserve"> c</w:t>
      </w:r>
      <w:r w:rsidR="00D80EA6" w:rsidRPr="00D80EA6">
        <w:rPr>
          <w:rFonts w:ascii="Cambria" w:hAnsi="Cambria"/>
          <w:sz w:val="24"/>
          <w:szCs w:val="24"/>
        </w:rPr>
        <w:t>entros de atención primaria, hospitales y ambulatorios específicos de salud mental</w:t>
      </w:r>
      <w:r w:rsidR="00E70F4E">
        <w:rPr>
          <w:rFonts w:ascii="Cambria" w:hAnsi="Cambria"/>
          <w:sz w:val="24"/>
          <w:szCs w:val="24"/>
        </w:rPr>
        <w:t xml:space="preserve"> del sistema sanitario público español</w:t>
      </w:r>
      <w:r w:rsidR="00D80EA6">
        <w:rPr>
          <w:rFonts w:ascii="Cambria" w:hAnsi="Cambria"/>
          <w:sz w:val="24"/>
          <w:szCs w:val="24"/>
        </w:rPr>
        <w:t xml:space="preserve"> y datos del Instituto Nacional de Estadística (INE) de costes sanitarios e incapacidades. </w:t>
      </w:r>
      <w:r w:rsidR="00E70F4E">
        <w:rPr>
          <w:rFonts w:ascii="Cambria" w:hAnsi="Cambria"/>
          <w:sz w:val="24"/>
          <w:szCs w:val="24"/>
        </w:rPr>
        <w:t xml:space="preserve"> </w:t>
      </w:r>
    </w:p>
    <w:p w14:paraId="15B98FB9" w14:textId="045A3F31" w:rsidR="00D240B0" w:rsidRDefault="00E70F4E" w:rsidP="00D83DFE">
      <w:pPr>
        <w:jc w:val="both"/>
        <w:rPr>
          <w:rFonts w:ascii="Cambria" w:hAnsi="Cambria"/>
          <w:sz w:val="24"/>
          <w:szCs w:val="24"/>
        </w:rPr>
      </w:pPr>
      <w:r>
        <w:rPr>
          <w:rFonts w:ascii="Cambria" w:hAnsi="Cambria"/>
          <w:sz w:val="24"/>
          <w:szCs w:val="24"/>
        </w:rPr>
        <w:t xml:space="preserve">De esta manera, se analizó una muestra de </w:t>
      </w:r>
      <w:r w:rsidR="00AC2A0D">
        <w:rPr>
          <w:rFonts w:ascii="Cambria" w:hAnsi="Cambria"/>
          <w:sz w:val="24"/>
          <w:szCs w:val="24"/>
        </w:rPr>
        <w:t xml:space="preserve">21.630 pacientes </w:t>
      </w:r>
      <w:r w:rsidR="00D240B0">
        <w:rPr>
          <w:rFonts w:ascii="Cambria" w:hAnsi="Cambria"/>
          <w:sz w:val="24"/>
          <w:szCs w:val="24"/>
        </w:rPr>
        <w:t xml:space="preserve">de más de 18 años </w:t>
      </w:r>
      <w:r w:rsidR="009A1356">
        <w:rPr>
          <w:rFonts w:ascii="Cambria" w:hAnsi="Cambria"/>
          <w:sz w:val="24"/>
          <w:szCs w:val="24"/>
        </w:rPr>
        <w:t xml:space="preserve">(con una edad media de 53 años y un 67,2% mujeres) </w:t>
      </w:r>
      <w:r w:rsidR="00AC2A0D">
        <w:rPr>
          <w:rFonts w:ascii="Cambria" w:hAnsi="Cambria"/>
          <w:sz w:val="24"/>
          <w:szCs w:val="24"/>
        </w:rPr>
        <w:t xml:space="preserve">con trastorno depresivo mayor, de los cuales 3.559 cumplieron los criterios de </w:t>
      </w:r>
      <w:r w:rsidR="00D240B0">
        <w:rPr>
          <w:rFonts w:ascii="Cambria" w:hAnsi="Cambria"/>
          <w:sz w:val="24"/>
          <w:szCs w:val="24"/>
        </w:rPr>
        <w:t xml:space="preserve">depresión </w:t>
      </w:r>
      <w:r w:rsidR="00AC2A0D">
        <w:rPr>
          <w:rFonts w:ascii="Cambria" w:hAnsi="Cambria"/>
          <w:sz w:val="24"/>
          <w:szCs w:val="24"/>
        </w:rPr>
        <w:t>resistente al tratamiento (es decir, que durante el primer año fracasa la administración de 2 o más antidepresivos distintos, incluidos antipsicóticos como el litio</w:t>
      </w:r>
      <w:r w:rsidR="00321C6B">
        <w:rPr>
          <w:rFonts w:ascii="Cambria" w:hAnsi="Cambria"/>
          <w:sz w:val="24"/>
          <w:szCs w:val="24"/>
        </w:rPr>
        <w:t>, en periodos de tratamiento de al menos 90 días</w:t>
      </w:r>
      <w:r w:rsidR="00AC2A0D">
        <w:rPr>
          <w:rFonts w:ascii="Cambria" w:hAnsi="Cambria"/>
          <w:sz w:val="24"/>
          <w:szCs w:val="24"/>
        </w:rPr>
        <w:t>)</w:t>
      </w:r>
      <w:r w:rsidR="00D240B0">
        <w:rPr>
          <w:rFonts w:ascii="Cambria" w:hAnsi="Cambria"/>
          <w:sz w:val="24"/>
          <w:szCs w:val="24"/>
        </w:rPr>
        <w:t xml:space="preserve">. </w:t>
      </w:r>
      <w:r>
        <w:rPr>
          <w:rFonts w:ascii="Cambria" w:hAnsi="Cambria"/>
          <w:sz w:val="24"/>
          <w:szCs w:val="24"/>
        </w:rPr>
        <w:t xml:space="preserve"> </w:t>
      </w:r>
      <w:r w:rsidR="00D240B0">
        <w:rPr>
          <w:rFonts w:ascii="Cambria" w:hAnsi="Cambria"/>
          <w:sz w:val="24"/>
          <w:szCs w:val="24"/>
        </w:rPr>
        <w:t xml:space="preserve">La tasa de incidencia anual de la TRD en la población estudiada entre 2015-2017 es de 0,59, 1,02 y 1,18/1.000 personas-año respectivamente, estableciendo una media de 0,93/1.000. </w:t>
      </w:r>
    </w:p>
    <w:p w14:paraId="0ACB73FE" w14:textId="77777777" w:rsidR="00D83DFE" w:rsidRDefault="00D240B0" w:rsidP="00D83DFE">
      <w:pPr>
        <w:jc w:val="both"/>
        <w:rPr>
          <w:rFonts w:ascii="Cambria" w:hAnsi="Cambria"/>
          <w:sz w:val="24"/>
          <w:szCs w:val="24"/>
        </w:rPr>
      </w:pPr>
      <w:r>
        <w:rPr>
          <w:rFonts w:ascii="Cambria" w:hAnsi="Cambria"/>
          <w:sz w:val="24"/>
          <w:szCs w:val="24"/>
        </w:rPr>
        <w:t>En este estudio se ha estimado el impacto económico de</w:t>
      </w:r>
      <w:r w:rsidR="00C535BB">
        <w:rPr>
          <w:rFonts w:ascii="Cambria" w:hAnsi="Cambria"/>
          <w:sz w:val="24"/>
          <w:szCs w:val="24"/>
        </w:rPr>
        <w:t>l trastorno depresivo may</w:t>
      </w:r>
      <w:r>
        <w:rPr>
          <w:rFonts w:ascii="Cambria" w:hAnsi="Cambria"/>
          <w:sz w:val="24"/>
          <w:szCs w:val="24"/>
        </w:rPr>
        <w:t xml:space="preserve">or, estableciendo los costes medios totales por paciente </w:t>
      </w:r>
      <w:r w:rsidR="00AC2A0D">
        <w:rPr>
          <w:rFonts w:ascii="Cambria" w:hAnsi="Cambria"/>
          <w:sz w:val="24"/>
          <w:szCs w:val="24"/>
        </w:rPr>
        <w:t xml:space="preserve"> </w:t>
      </w:r>
      <w:r w:rsidR="009E74B3">
        <w:rPr>
          <w:rFonts w:ascii="Cambria" w:hAnsi="Cambria"/>
          <w:sz w:val="24"/>
          <w:szCs w:val="24"/>
        </w:rPr>
        <w:t xml:space="preserve">en 4.147,9 euros, siendo más altos para los pacientes con depresión resistente al tratamiento (6.096 euros de media). </w:t>
      </w:r>
    </w:p>
    <w:p w14:paraId="3A2D9991" w14:textId="24E0B9BD" w:rsidR="009E74B3" w:rsidRDefault="009E74B3" w:rsidP="00D83DFE">
      <w:pPr>
        <w:jc w:val="both"/>
        <w:rPr>
          <w:rFonts w:ascii="Cambria" w:hAnsi="Cambria"/>
          <w:i/>
          <w:sz w:val="24"/>
          <w:szCs w:val="24"/>
        </w:rPr>
      </w:pPr>
      <w:r>
        <w:rPr>
          <w:rFonts w:ascii="Cambria" w:hAnsi="Cambria"/>
          <w:sz w:val="24"/>
          <w:szCs w:val="24"/>
        </w:rPr>
        <w:t xml:space="preserve">Según explica el director científico del CIBERSAM y </w:t>
      </w:r>
      <w:r w:rsidR="000643B6">
        <w:rPr>
          <w:rFonts w:ascii="Cambria" w:hAnsi="Cambria"/>
          <w:sz w:val="24"/>
          <w:szCs w:val="24"/>
        </w:rPr>
        <w:t xml:space="preserve">coordinador </w:t>
      </w:r>
      <w:r>
        <w:rPr>
          <w:rFonts w:ascii="Cambria" w:hAnsi="Cambria"/>
          <w:sz w:val="24"/>
          <w:szCs w:val="24"/>
        </w:rPr>
        <w:t xml:space="preserve">del trabajo, Eduard Vieta, </w:t>
      </w:r>
      <w:r w:rsidRPr="009E74B3">
        <w:rPr>
          <w:rFonts w:ascii="Cambria" w:hAnsi="Cambria"/>
          <w:i/>
          <w:sz w:val="24"/>
          <w:szCs w:val="24"/>
        </w:rPr>
        <w:t xml:space="preserve">“hemos establecido por primera vez el impacto económico de la enfermedad atendiendo a los costes directos, la pérdida de productividad y la discapacidad permanente, observando que la incidencia en España es similar a los datos recientes en otros países europeos y que la depresión resistente al tratamiento se asocia a un mayor </w:t>
      </w:r>
      <w:r w:rsidR="00504F1B">
        <w:rPr>
          <w:rFonts w:ascii="Cambria" w:hAnsi="Cambria"/>
          <w:i/>
          <w:sz w:val="24"/>
          <w:szCs w:val="24"/>
        </w:rPr>
        <w:t>consumo</w:t>
      </w:r>
      <w:r w:rsidRPr="009E74B3">
        <w:rPr>
          <w:rFonts w:ascii="Cambria" w:hAnsi="Cambria"/>
          <w:i/>
          <w:sz w:val="24"/>
          <w:szCs w:val="24"/>
        </w:rPr>
        <w:t xml:space="preserve"> de recursos y costes más altos en comparac</w:t>
      </w:r>
      <w:r w:rsidR="00321C6B">
        <w:rPr>
          <w:rFonts w:ascii="Cambria" w:hAnsi="Cambria"/>
          <w:i/>
          <w:sz w:val="24"/>
          <w:szCs w:val="24"/>
        </w:rPr>
        <w:t>ión a los pacientes que sí responden</w:t>
      </w:r>
      <w:r w:rsidRPr="009E74B3">
        <w:rPr>
          <w:rFonts w:ascii="Cambria" w:hAnsi="Cambria"/>
          <w:i/>
          <w:sz w:val="24"/>
          <w:szCs w:val="24"/>
        </w:rPr>
        <w:t>”.</w:t>
      </w:r>
    </w:p>
    <w:p w14:paraId="026927DA" w14:textId="5AEFAFD6" w:rsidR="00F308D3" w:rsidRPr="00F308D3" w:rsidRDefault="00F308D3" w:rsidP="00D83DFE">
      <w:pPr>
        <w:jc w:val="both"/>
        <w:rPr>
          <w:rFonts w:ascii="Cambria" w:hAnsi="Cambria"/>
          <w:b/>
          <w:sz w:val="24"/>
          <w:szCs w:val="24"/>
        </w:rPr>
      </w:pPr>
      <w:r w:rsidRPr="00F308D3">
        <w:rPr>
          <w:rFonts w:ascii="Cambria" w:hAnsi="Cambria"/>
          <w:b/>
          <w:sz w:val="24"/>
          <w:szCs w:val="24"/>
        </w:rPr>
        <w:t>Ma</w:t>
      </w:r>
      <w:r w:rsidR="00E70F4E">
        <w:rPr>
          <w:rFonts w:ascii="Cambria" w:hAnsi="Cambria"/>
          <w:b/>
          <w:sz w:val="24"/>
          <w:szCs w:val="24"/>
        </w:rPr>
        <w:t xml:space="preserve">yor </w:t>
      </w:r>
      <w:r w:rsidRPr="00F308D3">
        <w:rPr>
          <w:rFonts w:ascii="Cambria" w:hAnsi="Cambria"/>
          <w:b/>
          <w:sz w:val="24"/>
          <w:szCs w:val="24"/>
        </w:rPr>
        <w:t xml:space="preserve">mortalidad y suicidio </w:t>
      </w:r>
    </w:p>
    <w:p w14:paraId="172A8986" w14:textId="383A792A" w:rsidR="009E74B3" w:rsidRDefault="00321C6B" w:rsidP="00D83DFE">
      <w:pPr>
        <w:jc w:val="both"/>
        <w:rPr>
          <w:rFonts w:ascii="Cambria" w:hAnsi="Cambria"/>
          <w:i/>
          <w:sz w:val="24"/>
          <w:szCs w:val="24"/>
        </w:rPr>
      </w:pPr>
      <w:r>
        <w:rPr>
          <w:rFonts w:ascii="Cambria" w:hAnsi="Cambria"/>
          <w:sz w:val="24"/>
          <w:szCs w:val="24"/>
        </w:rPr>
        <w:t>La depresión resistente al tratamiento se asocia con una peor cali</w:t>
      </w:r>
      <w:r w:rsidR="009A1356">
        <w:rPr>
          <w:rFonts w:ascii="Cambria" w:hAnsi="Cambria"/>
          <w:sz w:val="24"/>
          <w:szCs w:val="24"/>
        </w:rPr>
        <w:t xml:space="preserve">dad de vida, mayor comorbilidad, </w:t>
      </w:r>
      <w:r>
        <w:rPr>
          <w:rFonts w:ascii="Cambria" w:hAnsi="Cambria"/>
          <w:sz w:val="24"/>
          <w:szCs w:val="24"/>
        </w:rPr>
        <w:t xml:space="preserve">discapacidad social y ocupacional y peores resultados terapéuticos. Asimismo, indica el jefe de grupo del CIBERSAM en </w:t>
      </w:r>
      <w:r w:rsidR="009A1356">
        <w:rPr>
          <w:rFonts w:ascii="Cambria" w:hAnsi="Cambria"/>
          <w:sz w:val="24"/>
          <w:szCs w:val="24"/>
        </w:rPr>
        <w:t xml:space="preserve">el </w:t>
      </w:r>
      <w:r w:rsidR="00DC39C5">
        <w:rPr>
          <w:rFonts w:ascii="Cambria" w:hAnsi="Cambria"/>
          <w:sz w:val="24"/>
          <w:szCs w:val="24"/>
        </w:rPr>
        <w:t>Hospital del Mar</w:t>
      </w:r>
      <w:r w:rsidRPr="00D83DFE">
        <w:rPr>
          <w:rFonts w:ascii="Cambria" w:hAnsi="Cambria"/>
          <w:sz w:val="24"/>
          <w:szCs w:val="24"/>
        </w:rPr>
        <w:t xml:space="preserve"> </w:t>
      </w:r>
      <w:r w:rsidR="009A1356">
        <w:rPr>
          <w:rFonts w:ascii="Cambria" w:hAnsi="Cambria"/>
          <w:sz w:val="24"/>
          <w:szCs w:val="24"/>
        </w:rPr>
        <w:t>V</w:t>
      </w:r>
      <w:r w:rsidR="000643B6">
        <w:rPr>
          <w:rFonts w:ascii="Cambria" w:hAnsi="Cambria"/>
          <w:sz w:val="24"/>
          <w:szCs w:val="24"/>
        </w:rPr>
        <w:t>í</w:t>
      </w:r>
      <w:r w:rsidR="009A1356">
        <w:rPr>
          <w:rFonts w:ascii="Cambria" w:hAnsi="Cambria"/>
          <w:sz w:val="24"/>
          <w:szCs w:val="24"/>
        </w:rPr>
        <w:t xml:space="preserve">ctor Pérez Sola, </w:t>
      </w:r>
      <w:r w:rsidR="009A1356" w:rsidRPr="009A1356">
        <w:rPr>
          <w:rFonts w:ascii="Cambria" w:hAnsi="Cambria"/>
          <w:i/>
          <w:sz w:val="24"/>
          <w:szCs w:val="24"/>
        </w:rPr>
        <w:t xml:space="preserve">“los resultados de nuestro estudio muestran que durante el primer año del  diagnóstico  hasta uno de cada seis pacientes tiene al menos dos cambios en el tratamiento, como indicación de TRD, y </w:t>
      </w:r>
      <w:r w:rsidR="00E70F4E">
        <w:rPr>
          <w:rFonts w:ascii="Cambria" w:hAnsi="Cambria"/>
          <w:i/>
          <w:sz w:val="24"/>
          <w:szCs w:val="24"/>
        </w:rPr>
        <w:t xml:space="preserve"> el uso de los recursos, los costes asociados a la enfermedad, sobre todo debidos a la pérdida de productividad ocupacional</w:t>
      </w:r>
      <w:r w:rsidR="000A505E">
        <w:rPr>
          <w:rFonts w:ascii="Cambria" w:hAnsi="Cambria"/>
          <w:i/>
          <w:sz w:val="24"/>
          <w:szCs w:val="24"/>
        </w:rPr>
        <w:t xml:space="preserve"> y </w:t>
      </w:r>
      <w:r w:rsidR="009A1356" w:rsidRPr="009A1356">
        <w:rPr>
          <w:rFonts w:ascii="Cambria" w:hAnsi="Cambria"/>
          <w:i/>
          <w:sz w:val="24"/>
          <w:szCs w:val="24"/>
        </w:rPr>
        <w:t xml:space="preserve">la mortalidad </w:t>
      </w:r>
      <w:r w:rsidR="000A505E">
        <w:rPr>
          <w:rFonts w:ascii="Cambria" w:hAnsi="Cambria"/>
          <w:i/>
          <w:sz w:val="24"/>
          <w:szCs w:val="24"/>
        </w:rPr>
        <w:t xml:space="preserve">–al asociarse a mayor tasas de comorbilidad </w:t>
      </w:r>
      <w:r w:rsidR="009A1356" w:rsidRPr="009A1356">
        <w:rPr>
          <w:rFonts w:ascii="Cambria" w:hAnsi="Cambria"/>
          <w:i/>
          <w:sz w:val="24"/>
          <w:szCs w:val="24"/>
        </w:rPr>
        <w:t>y suicid</w:t>
      </w:r>
      <w:r w:rsidR="000A505E">
        <w:rPr>
          <w:rFonts w:ascii="Cambria" w:hAnsi="Cambria"/>
          <w:i/>
          <w:sz w:val="24"/>
          <w:szCs w:val="24"/>
        </w:rPr>
        <w:t>io</w:t>
      </w:r>
      <w:r w:rsidR="00E81E21">
        <w:rPr>
          <w:rFonts w:ascii="Cambria" w:hAnsi="Cambria"/>
          <w:i/>
          <w:sz w:val="24"/>
          <w:szCs w:val="24"/>
        </w:rPr>
        <w:t>-,</w:t>
      </w:r>
      <w:r w:rsidR="00E70F4E">
        <w:rPr>
          <w:rFonts w:ascii="Cambria" w:hAnsi="Cambria"/>
          <w:i/>
          <w:sz w:val="24"/>
          <w:szCs w:val="24"/>
        </w:rPr>
        <w:t xml:space="preserve"> fueron más altos en estas personas</w:t>
      </w:r>
      <w:r w:rsidR="009A1356" w:rsidRPr="009A1356">
        <w:rPr>
          <w:rFonts w:ascii="Cambria" w:hAnsi="Cambria"/>
          <w:i/>
          <w:sz w:val="24"/>
          <w:szCs w:val="24"/>
        </w:rPr>
        <w:t xml:space="preserve">”. </w:t>
      </w:r>
    </w:p>
    <w:p w14:paraId="18ADBC35" w14:textId="769DFFF5" w:rsidR="00CE3380" w:rsidRDefault="00F308D3" w:rsidP="00D83DFE">
      <w:pPr>
        <w:jc w:val="both"/>
        <w:rPr>
          <w:rFonts w:ascii="Cambria" w:hAnsi="Cambria"/>
          <w:sz w:val="24"/>
          <w:szCs w:val="24"/>
        </w:rPr>
      </w:pPr>
      <w:r>
        <w:rPr>
          <w:rFonts w:ascii="Cambria" w:hAnsi="Cambria"/>
          <w:sz w:val="24"/>
          <w:szCs w:val="24"/>
        </w:rPr>
        <w:t xml:space="preserve">Vieta incide que </w:t>
      </w:r>
      <w:r w:rsidRPr="00F308D3">
        <w:rPr>
          <w:rFonts w:ascii="Cambria" w:hAnsi="Cambria"/>
          <w:i/>
          <w:sz w:val="24"/>
          <w:szCs w:val="24"/>
        </w:rPr>
        <w:t xml:space="preserve">“hasta donde sabemos, esta es la primera publicación sobre la incidencia de la depresión resistente al tratamiento en España basada en datos de la vida real, por lo que es crucial tanto para los médicos como los responsables de las </w:t>
      </w:r>
      <w:r w:rsidRPr="00F308D3">
        <w:rPr>
          <w:rFonts w:ascii="Cambria" w:hAnsi="Cambria"/>
          <w:i/>
          <w:sz w:val="24"/>
          <w:szCs w:val="24"/>
        </w:rPr>
        <w:lastRenderedPageBreak/>
        <w:t xml:space="preserve">políticas sanitarias contar con información actualizada sobre esta enfermedad en sus casos más </w:t>
      </w:r>
      <w:r w:rsidR="00504F1B">
        <w:rPr>
          <w:rFonts w:ascii="Cambria" w:hAnsi="Cambria"/>
          <w:i/>
          <w:sz w:val="24"/>
          <w:szCs w:val="24"/>
        </w:rPr>
        <w:t>complejos</w:t>
      </w:r>
      <w:r w:rsidRPr="00F308D3">
        <w:rPr>
          <w:rFonts w:ascii="Cambria" w:hAnsi="Cambria"/>
          <w:i/>
          <w:sz w:val="24"/>
          <w:szCs w:val="24"/>
        </w:rPr>
        <w:t>”.</w:t>
      </w:r>
      <w:r>
        <w:rPr>
          <w:rFonts w:ascii="Cambria" w:hAnsi="Cambria"/>
          <w:sz w:val="24"/>
          <w:szCs w:val="24"/>
        </w:rPr>
        <w:t xml:space="preserve"> </w:t>
      </w:r>
    </w:p>
    <w:p w14:paraId="0D4B4067" w14:textId="267155CA" w:rsidR="00CE3380" w:rsidRDefault="00CE3380" w:rsidP="00D83DFE">
      <w:pPr>
        <w:jc w:val="both"/>
        <w:rPr>
          <w:rFonts w:ascii="Cambria" w:hAnsi="Cambria"/>
          <w:sz w:val="24"/>
          <w:szCs w:val="24"/>
        </w:rPr>
      </w:pPr>
      <w:r>
        <w:rPr>
          <w:rFonts w:ascii="Cambria" w:hAnsi="Cambria"/>
          <w:sz w:val="24"/>
          <w:szCs w:val="24"/>
        </w:rPr>
        <w:t xml:space="preserve">Para ello, concluye, </w:t>
      </w:r>
      <w:r w:rsidRPr="004459FA">
        <w:rPr>
          <w:rFonts w:ascii="Cambria" w:hAnsi="Cambria"/>
          <w:i/>
          <w:sz w:val="24"/>
          <w:szCs w:val="24"/>
        </w:rPr>
        <w:t>“</w:t>
      </w:r>
      <w:r w:rsidR="00504F1B">
        <w:rPr>
          <w:rFonts w:ascii="Cambria" w:hAnsi="Cambria"/>
          <w:i/>
          <w:sz w:val="24"/>
          <w:szCs w:val="24"/>
        </w:rPr>
        <w:t xml:space="preserve">a partir de estos datos, </w:t>
      </w:r>
      <w:r w:rsidRPr="004459FA">
        <w:rPr>
          <w:rFonts w:ascii="Cambria" w:hAnsi="Cambria"/>
          <w:i/>
          <w:sz w:val="24"/>
          <w:szCs w:val="24"/>
        </w:rPr>
        <w:t xml:space="preserve">nuestra  primera preocupación desde CIBERSAM es </w:t>
      </w:r>
      <w:r w:rsidR="00504F1B">
        <w:rPr>
          <w:rFonts w:ascii="Cambria" w:hAnsi="Cambria"/>
          <w:i/>
          <w:sz w:val="24"/>
          <w:szCs w:val="24"/>
        </w:rPr>
        <w:t>facilitar</w:t>
      </w:r>
      <w:r w:rsidRPr="004459FA">
        <w:rPr>
          <w:rFonts w:ascii="Cambria" w:hAnsi="Cambria"/>
          <w:i/>
          <w:sz w:val="24"/>
          <w:szCs w:val="24"/>
        </w:rPr>
        <w:t xml:space="preserve"> el diagnóstico correcto </w:t>
      </w:r>
      <w:r w:rsidR="00504F1B">
        <w:rPr>
          <w:rFonts w:ascii="Cambria" w:hAnsi="Cambria"/>
          <w:i/>
          <w:sz w:val="24"/>
          <w:szCs w:val="24"/>
        </w:rPr>
        <w:t xml:space="preserve">de la depresión resistente </w:t>
      </w:r>
      <w:r w:rsidRPr="004459FA">
        <w:rPr>
          <w:rFonts w:ascii="Cambria" w:hAnsi="Cambria"/>
          <w:i/>
          <w:sz w:val="24"/>
          <w:szCs w:val="24"/>
        </w:rPr>
        <w:t>para el bienestar de los pacientes y sus familiares, lo que además supondría reducir el impacto económico de esta enfermedad”</w:t>
      </w:r>
      <w:r>
        <w:rPr>
          <w:rFonts w:ascii="Cambria" w:hAnsi="Cambria"/>
          <w:sz w:val="24"/>
          <w:szCs w:val="24"/>
        </w:rPr>
        <w:t xml:space="preserve">. </w:t>
      </w:r>
    </w:p>
    <w:p w14:paraId="2B163064" w14:textId="77777777" w:rsidR="00CE3380" w:rsidRPr="00896367" w:rsidRDefault="00CE3380" w:rsidP="00D83DFE">
      <w:pPr>
        <w:jc w:val="both"/>
        <w:rPr>
          <w:rFonts w:ascii="Cambria" w:hAnsi="Cambria"/>
          <w:sz w:val="24"/>
          <w:szCs w:val="24"/>
        </w:rPr>
      </w:pPr>
    </w:p>
    <w:p w14:paraId="24A5E425" w14:textId="77777777" w:rsidR="009A1356" w:rsidRPr="009A1356" w:rsidRDefault="009A1356" w:rsidP="00D83DFE">
      <w:pPr>
        <w:jc w:val="both"/>
        <w:rPr>
          <w:rFonts w:ascii="Cambria" w:hAnsi="Cambria"/>
          <w:b/>
          <w:sz w:val="24"/>
          <w:szCs w:val="24"/>
        </w:rPr>
      </w:pPr>
      <w:r w:rsidRPr="009A1356">
        <w:rPr>
          <w:rFonts w:ascii="Cambria" w:hAnsi="Cambria"/>
          <w:b/>
          <w:sz w:val="24"/>
          <w:szCs w:val="24"/>
        </w:rPr>
        <w:t>Enlace al artículo de referencia:</w:t>
      </w:r>
    </w:p>
    <w:p w14:paraId="0B2E23DB" w14:textId="77777777" w:rsidR="009A1356" w:rsidRPr="00E92E76" w:rsidRDefault="009A1356" w:rsidP="009A1356">
      <w:pPr>
        <w:jc w:val="both"/>
        <w:rPr>
          <w:rFonts w:ascii="Cambria" w:hAnsi="Cambria"/>
          <w:i/>
          <w:sz w:val="24"/>
          <w:szCs w:val="24"/>
          <w:lang w:val="en-US"/>
        </w:rPr>
      </w:pPr>
      <w:r w:rsidRPr="009A1356">
        <w:rPr>
          <w:rFonts w:ascii="Cambria" w:hAnsi="Cambria"/>
          <w:i/>
          <w:sz w:val="24"/>
          <w:szCs w:val="24"/>
          <w:lang w:val="en-US"/>
        </w:rPr>
        <w:t xml:space="preserve">Economic impact of treatment-resistant depression: A retrospective observational </w:t>
      </w:r>
      <w:r w:rsidRPr="00E92E76">
        <w:rPr>
          <w:rFonts w:ascii="Cambria" w:hAnsi="Cambria"/>
          <w:i/>
          <w:sz w:val="24"/>
          <w:szCs w:val="24"/>
          <w:lang w:val="en-US"/>
        </w:rPr>
        <w:t xml:space="preserve">study </w:t>
      </w:r>
    </w:p>
    <w:p w14:paraId="042235D2" w14:textId="77777777" w:rsidR="009A1356" w:rsidRPr="00E70F4E" w:rsidRDefault="009A1356" w:rsidP="009A1356">
      <w:pPr>
        <w:jc w:val="both"/>
        <w:rPr>
          <w:rFonts w:ascii="Cambria" w:hAnsi="Cambria"/>
          <w:sz w:val="24"/>
          <w:szCs w:val="24"/>
        </w:rPr>
      </w:pPr>
      <w:r>
        <w:rPr>
          <w:rFonts w:ascii="Cambria" w:hAnsi="Cambria"/>
          <w:sz w:val="24"/>
          <w:szCs w:val="24"/>
        </w:rPr>
        <w:t>Víctor Pérez-Sola, Miquel Roca,</w:t>
      </w:r>
      <w:r w:rsidR="00E92E76">
        <w:rPr>
          <w:rFonts w:ascii="Cambria" w:hAnsi="Cambria"/>
          <w:sz w:val="24"/>
          <w:szCs w:val="24"/>
        </w:rPr>
        <w:t xml:space="preserve"> Jordi Alonso, Andrea Gabilondo, Teresa Hernando, Antoni Sicras-Mainar, Aram Sicras-Navarro, Berta Herrera</w:t>
      </w:r>
      <w:r w:rsidRPr="009A1356">
        <w:rPr>
          <w:rFonts w:ascii="Cambria" w:hAnsi="Cambria"/>
          <w:sz w:val="24"/>
          <w:szCs w:val="24"/>
        </w:rPr>
        <w:t>, Eduard Vieta PMID: 34509073  DOI: </w:t>
      </w:r>
      <w:hyperlink r:id="rId8" w:tgtFrame="_blank" w:history="1">
        <w:r w:rsidRPr="009A1356">
          <w:rPr>
            <w:rFonts w:ascii="Cambria" w:hAnsi="Cambria"/>
            <w:sz w:val="24"/>
            <w:szCs w:val="24"/>
          </w:rPr>
          <w:t>10.1016 / j.jad.2021.08.036</w:t>
        </w:r>
      </w:hyperlink>
      <w:r>
        <w:rPr>
          <w:rFonts w:ascii="Cambria" w:hAnsi="Cambria"/>
          <w:sz w:val="24"/>
          <w:szCs w:val="24"/>
        </w:rPr>
        <w:t xml:space="preserve"> </w:t>
      </w:r>
      <w:r w:rsidRPr="009A1356">
        <w:rPr>
          <w:rFonts w:ascii="Cambria" w:hAnsi="Cambria"/>
          <w:sz w:val="24"/>
          <w:szCs w:val="24"/>
        </w:rPr>
        <w:t xml:space="preserve">J </w:t>
      </w:r>
      <w:proofErr w:type="spellStart"/>
      <w:r w:rsidRPr="009A1356">
        <w:rPr>
          <w:rFonts w:ascii="Cambria" w:hAnsi="Cambria"/>
          <w:sz w:val="24"/>
          <w:szCs w:val="24"/>
        </w:rPr>
        <w:t>Affect</w:t>
      </w:r>
      <w:proofErr w:type="spellEnd"/>
      <w:r w:rsidRPr="009A1356">
        <w:rPr>
          <w:rFonts w:ascii="Cambria" w:hAnsi="Cambria"/>
          <w:sz w:val="24"/>
          <w:szCs w:val="24"/>
        </w:rPr>
        <w:t xml:space="preserve"> </w:t>
      </w:r>
      <w:proofErr w:type="spellStart"/>
      <w:r w:rsidRPr="009A1356">
        <w:rPr>
          <w:rFonts w:ascii="Cambria" w:hAnsi="Cambria"/>
          <w:sz w:val="24"/>
          <w:szCs w:val="24"/>
        </w:rPr>
        <w:t>Disord</w:t>
      </w:r>
      <w:proofErr w:type="spellEnd"/>
      <w:r w:rsidRPr="00E92E76">
        <w:rPr>
          <w:rFonts w:ascii="Cambria" w:hAnsi="Cambria"/>
          <w:sz w:val="24"/>
          <w:szCs w:val="24"/>
        </w:rPr>
        <w:t xml:space="preserve">. </w:t>
      </w:r>
      <w:r w:rsidRPr="00E70F4E">
        <w:rPr>
          <w:rFonts w:ascii="Cambria" w:hAnsi="Cambria"/>
          <w:sz w:val="24"/>
          <w:szCs w:val="24"/>
        </w:rPr>
        <w:t>2021</w:t>
      </w:r>
    </w:p>
    <w:p w14:paraId="2F7761AD" w14:textId="77777777" w:rsidR="00E92E76" w:rsidRPr="00E70F4E" w:rsidRDefault="00A04FD6" w:rsidP="009A1356">
      <w:pPr>
        <w:jc w:val="both"/>
        <w:rPr>
          <w:rFonts w:ascii="Cambria" w:hAnsi="Cambria"/>
          <w:sz w:val="24"/>
          <w:szCs w:val="24"/>
        </w:rPr>
      </w:pPr>
      <w:hyperlink r:id="rId9" w:history="1">
        <w:r w:rsidR="00E92E76" w:rsidRPr="00E70F4E">
          <w:rPr>
            <w:rStyle w:val="Hipervnculo"/>
            <w:rFonts w:ascii="Cambria" w:hAnsi="Cambria"/>
            <w:sz w:val="24"/>
            <w:szCs w:val="24"/>
          </w:rPr>
          <w:t>https://pubmed.ncbi.nlm.nih.gov/34509073/</w:t>
        </w:r>
      </w:hyperlink>
    </w:p>
    <w:p w14:paraId="11EB0005" w14:textId="77777777" w:rsidR="002A6651" w:rsidRPr="00E70F4E" w:rsidRDefault="002A6651" w:rsidP="002A6651">
      <w:r w:rsidRPr="00E70F4E">
        <w:rPr>
          <w:rFonts w:ascii="Whitney-Semibold2" w:hAnsi="Whitney-Semibold2" w:cs="Whitney-Semibold2"/>
          <w:color w:val="FFFFFF"/>
          <w:sz w:val="16"/>
          <w:szCs w:val="16"/>
        </w:rPr>
        <w:t>rg/10.1038/s4158010397-8https://doi.org/10.1038/s41588-019-0397-8</w:t>
      </w:r>
    </w:p>
    <w:p w14:paraId="7F6C6EF1" w14:textId="77777777" w:rsidR="002A6651" w:rsidRPr="003242A0" w:rsidRDefault="002A6651" w:rsidP="002A6651">
      <w:pPr>
        <w:jc w:val="both"/>
        <w:rPr>
          <w:rFonts w:ascii="Cambria" w:eastAsia="Times New Roman" w:hAnsi="Cambria" w:cs="Times New Roman"/>
          <w:b/>
          <w:kern w:val="1"/>
          <w:sz w:val="24"/>
          <w:szCs w:val="24"/>
        </w:rPr>
      </w:pPr>
      <w:r w:rsidRPr="003242A0">
        <w:rPr>
          <w:rFonts w:ascii="Cambria" w:eastAsia="Times New Roman" w:hAnsi="Cambria" w:cs="Times New Roman"/>
          <w:b/>
          <w:kern w:val="1"/>
          <w:sz w:val="24"/>
          <w:szCs w:val="24"/>
        </w:rPr>
        <w:t>Sobre el CIBERSAM</w:t>
      </w:r>
    </w:p>
    <w:p w14:paraId="7DE91D6A" w14:textId="58F9BE3E" w:rsidR="002A6651" w:rsidRPr="00A41072" w:rsidRDefault="002A6651" w:rsidP="002A6651">
      <w:pPr>
        <w:jc w:val="both"/>
        <w:rPr>
          <w:rFonts w:ascii="Cambria" w:eastAsia="Times New Roman" w:hAnsi="Cambria" w:cs="Times New Roman"/>
          <w:kern w:val="1"/>
          <w:sz w:val="24"/>
          <w:szCs w:val="24"/>
        </w:rPr>
      </w:pPr>
      <w:r w:rsidRPr="00A41072">
        <w:rPr>
          <w:rFonts w:ascii="Cambria" w:eastAsia="Times New Roman" w:hAnsi="Cambria" w:cs="Times New Roman"/>
          <w:kern w:val="1"/>
          <w:sz w:val="24"/>
          <w:szCs w:val="24"/>
        </w:rPr>
        <w:t xml:space="preserve">El Centro de Investigación Biomédica en Red (CIBER) es un consorcio dependiente del Instituto de Salud Carlos III (Ministerio de Ciencia e Innovación) y cofinanciado con fondos FEDER. El CIBER de Salud Mental (CIBERSAM) está formado por </w:t>
      </w:r>
      <w:r w:rsidR="000643B6" w:rsidRPr="00A41072">
        <w:rPr>
          <w:rFonts w:ascii="Cambria" w:eastAsia="Times New Roman" w:hAnsi="Cambria" w:cs="Times New Roman"/>
          <w:kern w:val="1"/>
          <w:sz w:val="24"/>
          <w:szCs w:val="24"/>
        </w:rPr>
        <w:t>2</w:t>
      </w:r>
      <w:r w:rsidR="000643B6">
        <w:rPr>
          <w:rFonts w:ascii="Cambria" w:eastAsia="Times New Roman" w:hAnsi="Cambria" w:cs="Times New Roman"/>
          <w:kern w:val="1"/>
          <w:sz w:val="24"/>
          <w:szCs w:val="24"/>
        </w:rPr>
        <w:t>6</w:t>
      </w:r>
      <w:r w:rsidR="000643B6" w:rsidRPr="00A41072">
        <w:rPr>
          <w:rFonts w:ascii="Cambria" w:eastAsia="Times New Roman" w:hAnsi="Cambria" w:cs="Times New Roman"/>
          <w:kern w:val="1"/>
          <w:sz w:val="24"/>
          <w:szCs w:val="24"/>
        </w:rPr>
        <w:t xml:space="preserve"> </w:t>
      </w:r>
      <w:r w:rsidRPr="00A41072">
        <w:rPr>
          <w:rFonts w:ascii="Cambria" w:eastAsia="Times New Roman" w:hAnsi="Cambria" w:cs="Times New Roman"/>
          <w:kern w:val="1"/>
          <w:sz w:val="24"/>
          <w:szCs w:val="24"/>
        </w:rPr>
        <w:t>grupos de investigación clínica, preclínica y traslacional. Está orientado fundamentalmente al estudio de trastornos mentales como depresión, esquizofrenia, trastorno bipolar, así como los trastornos de ansiedad y trastornos mentales del niño y del adolescente o la innovación terapéutica.</w:t>
      </w:r>
    </w:p>
    <w:p w14:paraId="731A7419" w14:textId="77777777" w:rsidR="002A6651" w:rsidRDefault="002A6651" w:rsidP="002A6651"/>
    <w:p w14:paraId="58E4E861" w14:textId="77777777" w:rsidR="002A6651" w:rsidRDefault="002A6651"/>
    <w:sectPr w:rsidR="002A665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D3A7" w14:textId="77777777" w:rsidR="00A04FD6" w:rsidRDefault="00A04FD6" w:rsidP="002A6651">
      <w:pPr>
        <w:spacing w:after="0" w:line="240" w:lineRule="auto"/>
      </w:pPr>
      <w:r>
        <w:separator/>
      </w:r>
    </w:p>
  </w:endnote>
  <w:endnote w:type="continuationSeparator" w:id="0">
    <w:p w14:paraId="40022F8D" w14:textId="77777777" w:rsidR="00A04FD6" w:rsidRDefault="00A04FD6" w:rsidP="002A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hitney-Semibold2">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5BB4" w14:textId="77777777" w:rsidR="00A04FD6" w:rsidRDefault="00A04FD6" w:rsidP="002A6651">
      <w:pPr>
        <w:spacing w:after="0" w:line="240" w:lineRule="auto"/>
      </w:pPr>
      <w:r>
        <w:separator/>
      </w:r>
    </w:p>
  </w:footnote>
  <w:footnote w:type="continuationSeparator" w:id="0">
    <w:p w14:paraId="5988DBD2" w14:textId="77777777" w:rsidR="00A04FD6" w:rsidRDefault="00A04FD6" w:rsidP="002A6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2DA7" w14:textId="77777777" w:rsidR="002A6651" w:rsidRDefault="002A6651">
    <w:pPr>
      <w:pStyle w:val="Encabezado"/>
    </w:pPr>
    <w:r>
      <w:rPr>
        <w:noProof/>
        <w:lang w:eastAsia="es-ES"/>
      </w:rPr>
      <w:drawing>
        <wp:anchor distT="0" distB="0" distL="114300" distR="114300" simplePos="0" relativeHeight="251659264" behindDoc="0" locked="0" layoutInCell="1" allowOverlap="1" wp14:anchorId="1D33E08A" wp14:editId="6A39CA4C">
          <wp:simplePos x="0" y="0"/>
          <wp:positionH relativeFrom="column">
            <wp:posOffset>3754120</wp:posOffset>
          </wp:positionH>
          <wp:positionV relativeFrom="paragraph">
            <wp:posOffset>164465</wp:posOffset>
          </wp:positionV>
          <wp:extent cx="1688465" cy="447675"/>
          <wp:effectExtent l="0" t="0" r="698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1312" behindDoc="0" locked="0" layoutInCell="1" allowOverlap="1" wp14:anchorId="4612C058" wp14:editId="5869B7AD">
          <wp:simplePos x="0" y="0"/>
          <wp:positionH relativeFrom="column">
            <wp:posOffset>5441315</wp:posOffset>
          </wp:positionH>
          <wp:positionV relativeFrom="paragraph">
            <wp:posOffset>165735</wp:posOffset>
          </wp:positionV>
          <wp:extent cx="609600" cy="494030"/>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940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t xml:space="preserve"> </w:t>
    </w:r>
    <w:r>
      <w:rPr>
        <w:noProof/>
        <w:lang w:eastAsia="es-ES"/>
      </w:rPr>
      <w:drawing>
        <wp:inline distT="0" distB="0" distL="0" distR="0" wp14:anchorId="6AB83B2A" wp14:editId="38C2B9DD">
          <wp:extent cx="1414179" cy="6570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ibersam_tex.jpg"/>
                  <pic:cNvPicPr/>
                </pic:nvPicPr>
                <pic:blipFill>
                  <a:blip r:embed="rId3">
                    <a:extLst>
                      <a:ext uri="{28A0092B-C50C-407E-A947-70E740481C1C}">
                        <a14:useLocalDpi xmlns:a14="http://schemas.microsoft.com/office/drawing/2010/main" val="0"/>
                      </a:ext>
                    </a:extLst>
                  </a:blip>
                  <a:stretch>
                    <a:fillRect/>
                  </a:stretch>
                </pic:blipFill>
                <pic:spPr>
                  <a:xfrm>
                    <a:off x="0" y="0"/>
                    <a:ext cx="1450833" cy="674100"/>
                  </a:xfrm>
                  <a:prstGeom prst="rect">
                    <a:avLst/>
                  </a:prstGeom>
                </pic:spPr>
              </pic:pic>
            </a:graphicData>
          </a:graphic>
        </wp:inline>
      </w:drawing>
    </w:r>
    <w:r>
      <w:rPr>
        <w:noProof/>
        <w:lang w:eastAsia="es-ES"/>
      </w:rPr>
      <w:t xml:space="preserve">                          </w:t>
    </w:r>
    <w:r>
      <w:rPr>
        <w:noProof/>
        <w:lang w:eastAsia="es-ES"/>
      </w:rPr>
      <w:drawing>
        <wp:inline distT="0" distB="0" distL="0" distR="0" wp14:anchorId="21611393" wp14:editId="2438C266">
          <wp:extent cx="1228725" cy="489709"/>
          <wp:effectExtent l="0" t="0" r="0" b="5715"/>
          <wp:docPr id="5" name="Imagen 5" descr="LOGO-03-ISCIII-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3-ISCIII-GRAN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1658" cy="494863"/>
                  </a:xfrm>
                  <a:prstGeom prst="rect">
                    <a:avLst/>
                  </a:prstGeom>
                  <a:noFill/>
                  <a:ln>
                    <a:noFill/>
                  </a:ln>
                </pic:spPr>
              </pic:pic>
            </a:graphicData>
          </a:graphic>
        </wp:inline>
      </w:drawing>
    </w:r>
    <w:r>
      <w:rPr>
        <w:noProof/>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006C8"/>
    <w:multiLevelType w:val="hybridMultilevel"/>
    <w:tmpl w:val="8A1CC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316C5A"/>
    <w:multiLevelType w:val="multilevel"/>
    <w:tmpl w:val="14C8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B2343"/>
    <w:multiLevelType w:val="hybridMultilevel"/>
    <w:tmpl w:val="D5163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A6"/>
    <w:rsid w:val="000643B6"/>
    <w:rsid w:val="00096731"/>
    <w:rsid w:val="000A505E"/>
    <w:rsid w:val="000C6F7F"/>
    <w:rsid w:val="00111B56"/>
    <w:rsid w:val="001D113D"/>
    <w:rsid w:val="00260C06"/>
    <w:rsid w:val="00284C87"/>
    <w:rsid w:val="002A6651"/>
    <w:rsid w:val="002F2488"/>
    <w:rsid w:val="00321C6B"/>
    <w:rsid w:val="0036521F"/>
    <w:rsid w:val="004459FA"/>
    <w:rsid w:val="00474BA6"/>
    <w:rsid w:val="0048160E"/>
    <w:rsid w:val="004D19BA"/>
    <w:rsid w:val="00504F1B"/>
    <w:rsid w:val="00896367"/>
    <w:rsid w:val="00931FE2"/>
    <w:rsid w:val="0098288D"/>
    <w:rsid w:val="00995AA8"/>
    <w:rsid w:val="009A1356"/>
    <w:rsid w:val="009E74B3"/>
    <w:rsid w:val="00A04FD6"/>
    <w:rsid w:val="00A26973"/>
    <w:rsid w:val="00AC2A0D"/>
    <w:rsid w:val="00B02BAB"/>
    <w:rsid w:val="00BB4574"/>
    <w:rsid w:val="00C535BB"/>
    <w:rsid w:val="00CE3380"/>
    <w:rsid w:val="00D240B0"/>
    <w:rsid w:val="00D26DDE"/>
    <w:rsid w:val="00D80EA6"/>
    <w:rsid w:val="00D83DFE"/>
    <w:rsid w:val="00DC39C5"/>
    <w:rsid w:val="00E17978"/>
    <w:rsid w:val="00E70F4E"/>
    <w:rsid w:val="00E8063C"/>
    <w:rsid w:val="00E81E21"/>
    <w:rsid w:val="00E92E76"/>
    <w:rsid w:val="00F308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D4815"/>
  <w15:docId w15:val="{E94CDDA6-F1DC-494B-B9C2-A308EDD2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66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6651"/>
  </w:style>
  <w:style w:type="paragraph" w:styleId="Piedepgina">
    <w:name w:val="footer"/>
    <w:basedOn w:val="Normal"/>
    <w:link w:val="PiedepginaCar"/>
    <w:uiPriority w:val="99"/>
    <w:unhideWhenUsed/>
    <w:rsid w:val="002A66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6651"/>
  </w:style>
  <w:style w:type="paragraph" w:styleId="Textodeglobo">
    <w:name w:val="Balloon Text"/>
    <w:basedOn w:val="Normal"/>
    <w:link w:val="TextodegloboCar"/>
    <w:uiPriority w:val="99"/>
    <w:semiHidden/>
    <w:unhideWhenUsed/>
    <w:rsid w:val="002A66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6651"/>
    <w:rPr>
      <w:rFonts w:ascii="Tahoma" w:hAnsi="Tahoma" w:cs="Tahoma"/>
      <w:sz w:val="16"/>
      <w:szCs w:val="16"/>
    </w:rPr>
  </w:style>
  <w:style w:type="paragraph" w:styleId="Prrafodelista">
    <w:name w:val="List Paragraph"/>
    <w:basedOn w:val="Normal"/>
    <w:uiPriority w:val="34"/>
    <w:qFormat/>
    <w:rsid w:val="00260C06"/>
    <w:pPr>
      <w:ind w:left="720"/>
      <w:contextualSpacing/>
    </w:pPr>
  </w:style>
  <w:style w:type="character" w:customStyle="1" w:styleId="identifier">
    <w:name w:val="identifier"/>
    <w:basedOn w:val="Fuentedeprrafopredeter"/>
    <w:rsid w:val="009A1356"/>
  </w:style>
  <w:style w:type="character" w:customStyle="1" w:styleId="id-label">
    <w:name w:val="id-label"/>
    <w:basedOn w:val="Fuentedeprrafopredeter"/>
    <w:rsid w:val="009A1356"/>
  </w:style>
  <w:style w:type="character" w:styleId="Textoennegrita">
    <w:name w:val="Strong"/>
    <w:basedOn w:val="Fuentedeprrafopredeter"/>
    <w:uiPriority w:val="22"/>
    <w:qFormat/>
    <w:rsid w:val="009A1356"/>
    <w:rPr>
      <w:b/>
      <w:bCs/>
    </w:rPr>
  </w:style>
  <w:style w:type="character" w:styleId="Hipervnculo">
    <w:name w:val="Hyperlink"/>
    <w:basedOn w:val="Fuentedeprrafopredeter"/>
    <w:uiPriority w:val="99"/>
    <w:unhideWhenUsed/>
    <w:rsid w:val="009A1356"/>
    <w:rPr>
      <w:color w:val="0000FF"/>
      <w:u w:val="single"/>
    </w:rPr>
  </w:style>
  <w:style w:type="character" w:styleId="Refdecomentario">
    <w:name w:val="annotation reference"/>
    <w:basedOn w:val="Fuentedeprrafopredeter"/>
    <w:uiPriority w:val="99"/>
    <w:semiHidden/>
    <w:unhideWhenUsed/>
    <w:rsid w:val="000643B6"/>
    <w:rPr>
      <w:sz w:val="16"/>
      <w:szCs w:val="16"/>
    </w:rPr>
  </w:style>
  <w:style w:type="paragraph" w:styleId="Textocomentario">
    <w:name w:val="annotation text"/>
    <w:basedOn w:val="Normal"/>
    <w:link w:val="TextocomentarioCar"/>
    <w:uiPriority w:val="99"/>
    <w:semiHidden/>
    <w:unhideWhenUsed/>
    <w:rsid w:val="000643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43B6"/>
    <w:rPr>
      <w:sz w:val="20"/>
      <w:szCs w:val="20"/>
    </w:rPr>
  </w:style>
  <w:style w:type="paragraph" w:styleId="Asuntodelcomentario">
    <w:name w:val="annotation subject"/>
    <w:basedOn w:val="Textocomentario"/>
    <w:next w:val="Textocomentario"/>
    <w:link w:val="AsuntodelcomentarioCar"/>
    <w:uiPriority w:val="99"/>
    <w:semiHidden/>
    <w:unhideWhenUsed/>
    <w:rsid w:val="000643B6"/>
    <w:rPr>
      <w:b/>
      <w:bCs/>
    </w:rPr>
  </w:style>
  <w:style w:type="character" w:customStyle="1" w:styleId="AsuntodelcomentarioCar">
    <w:name w:val="Asunto del comentario Car"/>
    <w:basedOn w:val="TextocomentarioCar"/>
    <w:link w:val="Asuntodelcomentario"/>
    <w:uiPriority w:val="99"/>
    <w:semiHidden/>
    <w:rsid w:val="000643B6"/>
    <w:rPr>
      <w:b/>
      <w:bCs/>
      <w:sz w:val="20"/>
      <w:szCs w:val="20"/>
    </w:rPr>
  </w:style>
  <w:style w:type="paragraph" w:styleId="Revisin">
    <w:name w:val="Revision"/>
    <w:hidden/>
    <w:uiPriority w:val="99"/>
    <w:semiHidden/>
    <w:rsid w:val="000643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2905">
      <w:bodyDiv w:val="1"/>
      <w:marLeft w:val="0"/>
      <w:marRight w:val="0"/>
      <w:marTop w:val="0"/>
      <w:marBottom w:val="0"/>
      <w:divBdr>
        <w:top w:val="none" w:sz="0" w:space="0" w:color="auto"/>
        <w:left w:val="none" w:sz="0" w:space="0" w:color="auto"/>
        <w:bottom w:val="none" w:sz="0" w:space="0" w:color="auto"/>
        <w:right w:val="none" w:sz="0" w:space="0" w:color="auto"/>
      </w:divBdr>
    </w:div>
    <w:div w:id="1884826719">
      <w:bodyDiv w:val="1"/>
      <w:marLeft w:val="0"/>
      <w:marRight w:val="0"/>
      <w:marTop w:val="0"/>
      <w:marBottom w:val="0"/>
      <w:divBdr>
        <w:top w:val="none" w:sz="0" w:space="0" w:color="auto"/>
        <w:left w:val="none" w:sz="0" w:space="0" w:color="auto"/>
        <w:bottom w:val="none" w:sz="0" w:space="0" w:color="auto"/>
        <w:right w:val="none" w:sz="0" w:space="0" w:color="auto"/>
      </w:divBdr>
      <w:divsChild>
        <w:div w:id="1825512109">
          <w:marLeft w:val="0"/>
          <w:marRight w:val="0"/>
          <w:marTop w:val="0"/>
          <w:marBottom w:val="0"/>
          <w:divBdr>
            <w:top w:val="none" w:sz="0" w:space="0" w:color="auto"/>
            <w:left w:val="none" w:sz="0" w:space="0" w:color="auto"/>
            <w:bottom w:val="none" w:sz="0" w:space="0" w:color="auto"/>
            <w:right w:val="none" w:sz="0" w:space="0" w:color="auto"/>
          </w:divBdr>
          <w:divsChild>
            <w:div w:id="261768186">
              <w:marLeft w:val="0"/>
              <w:marRight w:val="0"/>
              <w:marTop w:val="0"/>
              <w:marBottom w:val="0"/>
              <w:divBdr>
                <w:top w:val="none" w:sz="0" w:space="0" w:color="auto"/>
                <w:left w:val="none" w:sz="0" w:space="0" w:color="auto"/>
                <w:bottom w:val="none" w:sz="0" w:space="0" w:color="auto"/>
                <w:right w:val="none" w:sz="0" w:space="0" w:color="auto"/>
              </w:divBdr>
              <w:divsChild>
                <w:div w:id="10900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d.2021.08.0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med.ncbi.nlm.nih.gov/3450907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80E91-C98D-4D01-8E0B-B9C9EDCF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977</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Navarro, Begoña [Ciberisciii]</cp:lastModifiedBy>
  <cp:revision>2</cp:revision>
  <dcterms:created xsi:type="dcterms:W3CDTF">2021-10-04T12:09:00Z</dcterms:created>
  <dcterms:modified xsi:type="dcterms:W3CDTF">2021-10-04T12:09:00Z</dcterms:modified>
</cp:coreProperties>
</file>